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7CA3E" w14:textId="08DF1736" w:rsidR="00AF193F" w:rsidRDefault="004F6E2B" w:rsidP="00D26A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 Black" w:hAnsi="Arial Black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E34B0D6" wp14:editId="32DF340F">
            <wp:simplePos x="0" y="0"/>
            <wp:positionH relativeFrom="column">
              <wp:posOffset>-229235</wp:posOffset>
            </wp:positionH>
            <wp:positionV relativeFrom="paragraph">
              <wp:posOffset>7620</wp:posOffset>
            </wp:positionV>
            <wp:extent cx="683895" cy="631825"/>
            <wp:effectExtent l="0" t="0" r="1905" b="0"/>
            <wp:wrapSquare wrapText="bothSides"/>
            <wp:docPr id="1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F3117" w14:textId="5D1A6D62" w:rsidR="004F6E2B" w:rsidRDefault="004F6E2B" w:rsidP="00AF193F">
      <w:pPr>
        <w:jc w:val="both"/>
        <w:rPr>
          <w:rFonts w:ascii="Arial Black" w:hAnsi="Arial Black" w:cs="Arial"/>
          <w:sz w:val="16"/>
          <w:szCs w:val="16"/>
        </w:rPr>
      </w:pPr>
    </w:p>
    <w:p w14:paraId="59E3268F" w14:textId="77777777" w:rsidR="004F6E2B" w:rsidRPr="004F6E2B" w:rsidRDefault="004F6E2B" w:rsidP="00AF193F">
      <w:pPr>
        <w:jc w:val="both"/>
        <w:rPr>
          <w:rFonts w:ascii="Arial Black" w:hAnsi="Arial Black" w:cs="Arial"/>
          <w:sz w:val="16"/>
          <w:szCs w:val="16"/>
        </w:rPr>
      </w:pPr>
    </w:p>
    <w:p w14:paraId="2A70B9C4" w14:textId="718A17C7" w:rsidR="00AF193F" w:rsidRPr="00AF193F" w:rsidRDefault="00AF193F" w:rsidP="004F6E2B">
      <w:pPr>
        <w:spacing w:line="240" w:lineRule="atLeast"/>
        <w:jc w:val="both"/>
        <w:rPr>
          <w:rFonts w:ascii="Arial Black" w:hAnsi="Arial Black" w:cs="Arial"/>
          <w:sz w:val="28"/>
          <w:szCs w:val="28"/>
        </w:rPr>
      </w:pPr>
      <w:r w:rsidRPr="00AF193F">
        <w:rPr>
          <w:rFonts w:ascii="Arial Black" w:hAnsi="Arial Black" w:cs="Arial"/>
          <w:sz w:val="28"/>
          <w:szCs w:val="28"/>
        </w:rPr>
        <w:t>La asociación AJPD traslada a los parlamentarios que la brecha digital se está agrandando</w:t>
      </w:r>
    </w:p>
    <w:p w14:paraId="4F5ED443" w14:textId="3D9D4EB1" w:rsidR="00AF193F" w:rsidRPr="005F4F52" w:rsidRDefault="00AF193F" w:rsidP="005F4F52">
      <w:pPr>
        <w:pStyle w:val="Prrafodelista"/>
        <w:numPr>
          <w:ilvl w:val="0"/>
          <w:numId w:val="5"/>
        </w:numPr>
        <w:pBdr>
          <w:bottom w:val="single" w:sz="4" w:space="1" w:color="auto"/>
        </w:pBdr>
        <w:jc w:val="both"/>
        <w:rPr>
          <w:rFonts w:ascii="Arial" w:hAnsi="Arial" w:cs="Arial"/>
          <w:b/>
          <w:bCs/>
          <w:i/>
          <w:iCs/>
        </w:rPr>
      </w:pPr>
      <w:r w:rsidRPr="005F4F52">
        <w:rPr>
          <w:rFonts w:ascii="Arial" w:hAnsi="Arial" w:cs="Arial"/>
          <w:b/>
          <w:bCs/>
          <w:i/>
          <w:iCs/>
        </w:rPr>
        <w:t>En la comparecencia, la asociación de jubilados y pensionistas por la democracia</w:t>
      </w:r>
      <w:r w:rsidR="004F6E2B">
        <w:rPr>
          <w:rFonts w:ascii="Arial" w:hAnsi="Arial" w:cs="Arial"/>
          <w:b/>
          <w:bCs/>
          <w:i/>
          <w:iCs/>
        </w:rPr>
        <w:t xml:space="preserve">, AJPD, </w:t>
      </w:r>
      <w:r w:rsidRPr="005F4F52">
        <w:rPr>
          <w:rFonts w:ascii="Arial" w:hAnsi="Arial" w:cs="Arial"/>
          <w:b/>
          <w:bCs/>
          <w:i/>
          <w:iCs/>
        </w:rPr>
        <w:t>ha trasladado la necesidad de un plan de actuación contra la brecha digital</w:t>
      </w:r>
      <w:r w:rsidR="009A3386" w:rsidRPr="005F4F52">
        <w:rPr>
          <w:rFonts w:ascii="Arial" w:hAnsi="Arial" w:cs="Arial"/>
          <w:b/>
          <w:bCs/>
          <w:i/>
          <w:iCs/>
        </w:rPr>
        <w:t>. Ha percibido un bajo compromiso de la mayoría de los grupos políticos.</w:t>
      </w:r>
    </w:p>
    <w:p w14:paraId="08DB192C" w14:textId="5EFA19E3" w:rsidR="00F25AA8" w:rsidRPr="005F4F52" w:rsidRDefault="00F25AA8" w:rsidP="005F4F52">
      <w:pPr>
        <w:pStyle w:val="Prrafodelista"/>
        <w:numPr>
          <w:ilvl w:val="0"/>
          <w:numId w:val="5"/>
        </w:numPr>
        <w:pBdr>
          <w:bottom w:val="single" w:sz="4" w:space="1" w:color="auto"/>
        </w:pBdr>
        <w:jc w:val="both"/>
        <w:rPr>
          <w:rFonts w:ascii="Arial" w:hAnsi="Arial" w:cs="Arial"/>
          <w:b/>
          <w:bCs/>
          <w:i/>
          <w:iCs/>
        </w:rPr>
      </w:pPr>
      <w:r w:rsidRPr="005F4F52">
        <w:rPr>
          <w:rFonts w:ascii="Arial" w:hAnsi="Arial" w:cs="Arial"/>
          <w:b/>
          <w:bCs/>
          <w:i/>
          <w:iCs/>
        </w:rPr>
        <w:t xml:space="preserve">Las personas mayores y vulnerables no estamos </w:t>
      </w:r>
      <w:r w:rsidR="005F4F52" w:rsidRPr="005F4F52">
        <w:rPr>
          <w:rFonts w:ascii="Arial" w:hAnsi="Arial" w:cs="Arial"/>
          <w:b/>
          <w:bCs/>
          <w:i/>
          <w:iCs/>
        </w:rPr>
        <w:t>dispuestas</w:t>
      </w:r>
      <w:r w:rsidRPr="005F4F52">
        <w:rPr>
          <w:rFonts w:ascii="Arial" w:hAnsi="Arial" w:cs="Arial"/>
          <w:b/>
          <w:bCs/>
          <w:i/>
          <w:iCs/>
        </w:rPr>
        <w:t xml:space="preserve"> a ser ciudadanos de se segunda en función de los conocimientos </w:t>
      </w:r>
      <w:r w:rsidR="005F4F52" w:rsidRPr="005F4F52">
        <w:rPr>
          <w:rFonts w:ascii="Arial" w:hAnsi="Arial" w:cs="Arial"/>
          <w:b/>
          <w:bCs/>
          <w:i/>
          <w:iCs/>
        </w:rPr>
        <w:t>informáticos.</w:t>
      </w:r>
    </w:p>
    <w:p w14:paraId="0C87C52E" w14:textId="3BA08643" w:rsidR="00AF193F" w:rsidRPr="005F4F52" w:rsidRDefault="00AF193F" w:rsidP="00AF193F">
      <w:pPr>
        <w:jc w:val="both"/>
        <w:rPr>
          <w:rFonts w:ascii="Arial" w:hAnsi="Arial" w:cs="Arial"/>
        </w:rPr>
      </w:pPr>
      <w:r w:rsidRPr="005F4F52">
        <w:rPr>
          <w:rFonts w:ascii="Arial" w:hAnsi="Arial" w:cs="Arial"/>
        </w:rPr>
        <w:t>Ante la escasa respuesta de los grupos parlamentarios al manifiesto contra la brecha digital</w:t>
      </w:r>
      <w:r w:rsidR="009A3386" w:rsidRPr="005F4F52">
        <w:rPr>
          <w:rFonts w:ascii="Arial" w:hAnsi="Arial" w:cs="Arial"/>
        </w:rPr>
        <w:t>,</w:t>
      </w:r>
      <w:r w:rsidRPr="005F4F52">
        <w:rPr>
          <w:rFonts w:ascii="Arial" w:hAnsi="Arial" w:cs="Arial"/>
        </w:rPr>
        <w:t xml:space="preserve"> remitido por 40 asociaciones de mayores y cívicas</w:t>
      </w:r>
      <w:r w:rsidR="009A3386" w:rsidRPr="005F4F52">
        <w:rPr>
          <w:rFonts w:ascii="Arial" w:hAnsi="Arial" w:cs="Arial"/>
        </w:rPr>
        <w:t xml:space="preserve"> el </w:t>
      </w:r>
      <w:r w:rsidR="008070CA" w:rsidRPr="005F4F52">
        <w:rPr>
          <w:rFonts w:ascii="Arial" w:hAnsi="Arial" w:cs="Arial"/>
        </w:rPr>
        <w:t>13 de abril</w:t>
      </w:r>
      <w:r w:rsidR="009A3386" w:rsidRPr="005F4F52">
        <w:rPr>
          <w:rFonts w:ascii="Arial" w:hAnsi="Arial" w:cs="Arial"/>
        </w:rPr>
        <w:t>,</w:t>
      </w:r>
      <w:r w:rsidRPr="005F4F52">
        <w:rPr>
          <w:rFonts w:ascii="Arial" w:hAnsi="Arial" w:cs="Arial"/>
        </w:rPr>
        <w:t xml:space="preserve"> la asociación solicitó comparecer en la Comisión de instituciones y gobernanza del Parlamento</w:t>
      </w:r>
      <w:r w:rsidR="009A3386" w:rsidRPr="005F4F52">
        <w:rPr>
          <w:rFonts w:ascii="Arial" w:hAnsi="Arial" w:cs="Arial"/>
        </w:rPr>
        <w:t>, cosa que se ha sustanciado este lunes 21</w:t>
      </w:r>
      <w:r w:rsidRPr="005F4F52">
        <w:rPr>
          <w:rFonts w:ascii="Arial" w:hAnsi="Arial" w:cs="Arial"/>
        </w:rPr>
        <w:t>.</w:t>
      </w:r>
      <w:r w:rsidR="009A3386" w:rsidRPr="005F4F52">
        <w:rPr>
          <w:rFonts w:ascii="Arial" w:hAnsi="Arial" w:cs="Arial"/>
        </w:rPr>
        <w:t xml:space="preserve"> El manifiesto había sido remitido</w:t>
      </w:r>
      <w:r w:rsidR="004F6E2B">
        <w:rPr>
          <w:rFonts w:ascii="Arial" w:hAnsi="Arial" w:cs="Arial"/>
        </w:rPr>
        <w:t xml:space="preserve"> en el mes de abril.</w:t>
      </w:r>
    </w:p>
    <w:p w14:paraId="58B3760E" w14:textId="00EDFDB2" w:rsidR="008070CA" w:rsidRPr="005F4F52" w:rsidRDefault="00AF193F" w:rsidP="00AF193F">
      <w:pPr>
        <w:jc w:val="both"/>
        <w:rPr>
          <w:rFonts w:ascii="Arial" w:hAnsi="Arial" w:cs="Arial"/>
        </w:rPr>
      </w:pPr>
      <w:r w:rsidRPr="005F4F52">
        <w:rPr>
          <w:rFonts w:ascii="Arial" w:hAnsi="Arial" w:cs="Arial"/>
        </w:rPr>
        <w:t xml:space="preserve">A juicio de </w:t>
      </w:r>
      <w:r w:rsidR="009A3386" w:rsidRPr="005F4F52">
        <w:rPr>
          <w:rFonts w:ascii="Arial" w:hAnsi="Arial" w:cs="Arial"/>
        </w:rPr>
        <w:t>los</w:t>
      </w:r>
      <w:r w:rsidRPr="005F4F52">
        <w:rPr>
          <w:rFonts w:ascii="Arial" w:hAnsi="Arial" w:cs="Arial"/>
        </w:rPr>
        <w:t xml:space="preserve"> comparecientes de la asociación</w:t>
      </w:r>
      <w:r w:rsidR="006B7669">
        <w:rPr>
          <w:rFonts w:ascii="Arial" w:hAnsi="Arial" w:cs="Arial"/>
        </w:rPr>
        <w:t xml:space="preserve"> el conjunto</w:t>
      </w:r>
      <w:r w:rsidRPr="005F4F52">
        <w:rPr>
          <w:rFonts w:ascii="Arial" w:hAnsi="Arial" w:cs="Arial"/>
        </w:rPr>
        <w:t xml:space="preserve"> </w:t>
      </w:r>
      <w:r w:rsidR="006B7669">
        <w:rPr>
          <w:rFonts w:ascii="Arial" w:hAnsi="Arial" w:cs="Arial"/>
        </w:rPr>
        <w:t xml:space="preserve">de </w:t>
      </w:r>
      <w:r w:rsidRPr="005F4F52">
        <w:rPr>
          <w:rFonts w:ascii="Arial" w:hAnsi="Arial" w:cs="Arial"/>
        </w:rPr>
        <w:t>los grupos parlamentarios</w:t>
      </w:r>
      <w:r w:rsidR="006B7669">
        <w:rPr>
          <w:rFonts w:ascii="Arial" w:hAnsi="Arial" w:cs="Arial"/>
        </w:rPr>
        <w:t xml:space="preserve"> manifestaron </w:t>
      </w:r>
      <w:r w:rsidR="006B7669">
        <w:rPr>
          <w:rFonts w:ascii="Arial" w:hAnsi="Arial" w:cs="Arial"/>
        </w:rPr>
        <w:t>comprensión sobre la existencia de</w:t>
      </w:r>
      <w:r w:rsidR="001F6C31">
        <w:rPr>
          <w:rFonts w:ascii="Arial" w:hAnsi="Arial" w:cs="Arial"/>
        </w:rPr>
        <w:t>l</w:t>
      </w:r>
      <w:r w:rsidR="006B7669">
        <w:rPr>
          <w:rFonts w:ascii="Arial" w:hAnsi="Arial" w:cs="Arial"/>
        </w:rPr>
        <w:t xml:space="preserve"> problema de la brecha digital</w:t>
      </w:r>
      <w:r w:rsidR="006B7669">
        <w:rPr>
          <w:rFonts w:ascii="Arial" w:hAnsi="Arial" w:cs="Arial"/>
        </w:rPr>
        <w:t xml:space="preserve"> </w:t>
      </w:r>
      <w:r w:rsidR="001F6C31">
        <w:rPr>
          <w:rFonts w:ascii="Arial" w:hAnsi="Arial" w:cs="Arial"/>
        </w:rPr>
        <w:t xml:space="preserve">de las personas mayores, si bien, </w:t>
      </w:r>
      <w:r w:rsidR="006B7669">
        <w:rPr>
          <w:rFonts w:ascii="Arial" w:hAnsi="Arial" w:cs="Arial"/>
        </w:rPr>
        <w:t xml:space="preserve">apenas dos mostraron voluntad de acompañar las reclamaciones </w:t>
      </w:r>
      <w:r w:rsidR="001F6C31">
        <w:rPr>
          <w:rFonts w:ascii="Arial" w:hAnsi="Arial" w:cs="Arial"/>
        </w:rPr>
        <w:t>que se hacían</w:t>
      </w:r>
      <w:r w:rsidR="009A3386" w:rsidRPr="005F4F52">
        <w:rPr>
          <w:rFonts w:ascii="Arial" w:hAnsi="Arial" w:cs="Arial"/>
        </w:rPr>
        <w:t>.</w:t>
      </w:r>
    </w:p>
    <w:p w14:paraId="401B42A0" w14:textId="474A9432" w:rsidR="00030E5C" w:rsidRPr="005F4F52" w:rsidRDefault="00030E5C" w:rsidP="00AF193F">
      <w:pPr>
        <w:jc w:val="both"/>
        <w:rPr>
          <w:rFonts w:ascii="Arial" w:hAnsi="Arial" w:cs="Arial"/>
          <w:i/>
          <w:iCs/>
        </w:rPr>
      </w:pPr>
      <w:r w:rsidRPr="005F4F52">
        <w:rPr>
          <w:rFonts w:ascii="Arial" w:hAnsi="Arial" w:cs="Arial"/>
        </w:rPr>
        <w:t xml:space="preserve">En primer lugar, se les trasladó la situación de las personas mayores sobre las restricciones en relación con los servicios públicos y privados por la pandemia y su impacto en el colectivo. En palabras de </w:t>
      </w:r>
      <w:r w:rsidR="004F6E2B" w:rsidRPr="005F4F52">
        <w:rPr>
          <w:rFonts w:ascii="Arial" w:hAnsi="Arial" w:cs="Arial"/>
        </w:rPr>
        <w:t>Juan Mari</w:t>
      </w:r>
      <w:r w:rsidRPr="005F4F52">
        <w:rPr>
          <w:rFonts w:ascii="Arial" w:hAnsi="Arial" w:cs="Arial"/>
        </w:rPr>
        <w:t xml:space="preserve"> León, vicepresidente de la asociación: </w:t>
      </w:r>
      <w:r w:rsidRPr="005F4F52">
        <w:rPr>
          <w:rFonts w:ascii="Arial" w:hAnsi="Arial" w:cs="Arial"/>
          <w:i/>
          <w:iCs/>
        </w:rPr>
        <w:t xml:space="preserve">Me niego a aceptar que todas las administraciones públicas estén desaparecidas. Todo cerrado, no funciona el teléfono, hay webs colapsadas, no aceptan correos. </w:t>
      </w:r>
      <w:r w:rsidR="00F25AA8" w:rsidRPr="005F4F52">
        <w:rPr>
          <w:rFonts w:ascii="Arial" w:hAnsi="Arial" w:cs="Arial"/>
          <w:i/>
          <w:iCs/>
        </w:rPr>
        <w:t>Debes tener</w:t>
      </w:r>
      <w:r w:rsidRPr="005F4F52">
        <w:rPr>
          <w:rFonts w:ascii="Arial" w:hAnsi="Arial" w:cs="Arial"/>
          <w:i/>
          <w:iCs/>
        </w:rPr>
        <w:t xml:space="preserve"> unos conocimientos en internet para conseguir una consulta telefónica que los mayores no tenemos. </w:t>
      </w:r>
      <w:r w:rsidR="00F25AA8" w:rsidRPr="005F4F52">
        <w:rPr>
          <w:rFonts w:ascii="Arial" w:hAnsi="Arial" w:cs="Arial"/>
          <w:i/>
          <w:iCs/>
        </w:rPr>
        <w:t>Tienes que e</w:t>
      </w:r>
      <w:r w:rsidRPr="005F4F52">
        <w:rPr>
          <w:rFonts w:ascii="Arial" w:hAnsi="Arial" w:cs="Arial"/>
          <w:i/>
          <w:iCs/>
        </w:rPr>
        <w:t>ntrar con una clave que no sabemos gestionar,…</w:t>
      </w:r>
    </w:p>
    <w:p w14:paraId="395DAFC5" w14:textId="3E8A6084" w:rsidR="00AF193F" w:rsidRPr="005F4F52" w:rsidRDefault="008070CA" w:rsidP="00AF193F">
      <w:pPr>
        <w:jc w:val="both"/>
        <w:rPr>
          <w:rFonts w:ascii="Arial" w:hAnsi="Arial" w:cs="Arial"/>
        </w:rPr>
      </w:pPr>
      <w:r w:rsidRPr="005F4F52">
        <w:rPr>
          <w:rFonts w:ascii="Arial" w:hAnsi="Arial" w:cs="Arial"/>
        </w:rPr>
        <w:t xml:space="preserve">Se les trasmitió </w:t>
      </w:r>
      <w:r w:rsidR="00F25AA8" w:rsidRPr="005F4F52">
        <w:rPr>
          <w:rFonts w:ascii="Arial" w:hAnsi="Arial" w:cs="Arial"/>
        </w:rPr>
        <w:t xml:space="preserve">a los grupos parlamentarios </w:t>
      </w:r>
      <w:r w:rsidRPr="005F4F52">
        <w:rPr>
          <w:rFonts w:ascii="Arial" w:hAnsi="Arial" w:cs="Arial"/>
        </w:rPr>
        <w:t>que el problema n</w:t>
      </w:r>
      <w:r w:rsidR="00AF193F" w:rsidRPr="005F4F52">
        <w:rPr>
          <w:rFonts w:ascii="Arial" w:hAnsi="Arial" w:cs="Arial"/>
        </w:rPr>
        <w:t>o finaliza con la vacunación o con el fin de las disfunciones en la hacienda vizcaína.</w:t>
      </w:r>
      <w:r w:rsidRPr="005F4F52">
        <w:rPr>
          <w:rFonts w:ascii="Arial" w:hAnsi="Arial" w:cs="Arial"/>
        </w:rPr>
        <w:t xml:space="preserve"> </w:t>
      </w:r>
      <w:r w:rsidR="00AF193F" w:rsidRPr="005F4F52">
        <w:rPr>
          <w:rFonts w:ascii="Arial" w:hAnsi="Arial" w:cs="Arial"/>
        </w:rPr>
        <w:t>La brecha digital existe, se está agrandando si no se ponen medidas.</w:t>
      </w:r>
      <w:r w:rsidR="00F25AA8" w:rsidRPr="005F4F52">
        <w:rPr>
          <w:rFonts w:ascii="Arial" w:hAnsi="Arial" w:cs="Arial"/>
        </w:rPr>
        <w:t xml:space="preserve"> En ese sentido, respecto a la banca propusieron que el Parlamento Vasco, sin competencias en el asunto, al menos haga un pronunciamiento dirigido a quien sí la tenga.</w:t>
      </w:r>
    </w:p>
    <w:p w14:paraId="091474B1" w14:textId="2376E1B5" w:rsidR="00AF193F" w:rsidRPr="005F4F52" w:rsidRDefault="00F25AA8" w:rsidP="00AF193F">
      <w:pPr>
        <w:jc w:val="both"/>
        <w:rPr>
          <w:rFonts w:ascii="Arial" w:hAnsi="Arial" w:cs="Arial"/>
        </w:rPr>
      </w:pPr>
      <w:r w:rsidRPr="005F4F52">
        <w:rPr>
          <w:rFonts w:ascii="Arial" w:hAnsi="Arial" w:cs="Arial"/>
        </w:rPr>
        <w:t>Dentro de una estrategia general, s</w:t>
      </w:r>
      <w:r w:rsidR="008070CA" w:rsidRPr="005F4F52">
        <w:rPr>
          <w:rFonts w:ascii="Arial" w:hAnsi="Arial" w:cs="Arial"/>
        </w:rPr>
        <w:t>e propuso hacer una e</w:t>
      </w:r>
      <w:r w:rsidR="00AF193F" w:rsidRPr="005F4F52">
        <w:rPr>
          <w:rFonts w:ascii="Arial" w:hAnsi="Arial" w:cs="Arial"/>
        </w:rPr>
        <w:t xml:space="preserve">valuación </w:t>
      </w:r>
      <w:r w:rsidR="008070CA" w:rsidRPr="005F4F52">
        <w:rPr>
          <w:rFonts w:ascii="Arial" w:hAnsi="Arial" w:cs="Arial"/>
        </w:rPr>
        <w:t xml:space="preserve">inicial </w:t>
      </w:r>
      <w:r w:rsidR="00AF193F" w:rsidRPr="005F4F52">
        <w:rPr>
          <w:rFonts w:ascii="Arial" w:hAnsi="Arial" w:cs="Arial"/>
        </w:rPr>
        <w:t xml:space="preserve">y </w:t>
      </w:r>
      <w:r w:rsidR="008070CA" w:rsidRPr="005F4F52">
        <w:rPr>
          <w:rFonts w:ascii="Arial" w:hAnsi="Arial" w:cs="Arial"/>
        </w:rPr>
        <w:t xml:space="preserve">periódica mediante la creación de un </w:t>
      </w:r>
      <w:r w:rsidR="00AF193F" w:rsidRPr="005F4F52">
        <w:rPr>
          <w:rFonts w:ascii="Arial" w:hAnsi="Arial" w:cs="Arial"/>
          <w:b/>
          <w:bCs/>
        </w:rPr>
        <w:t xml:space="preserve">observatorio </w:t>
      </w:r>
      <w:r w:rsidRPr="005F4F52">
        <w:rPr>
          <w:rFonts w:ascii="Arial" w:hAnsi="Arial" w:cs="Arial"/>
          <w:b/>
          <w:bCs/>
        </w:rPr>
        <w:t>de la brecha digital</w:t>
      </w:r>
      <w:r w:rsidRPr="005F4F52">
        <w:rPr>
          <w:rFonts w:ascii="Arial" w:hAnsi="Arial" w:cs="Arial"/>
        </w:rPr>
        <w:t xml:space="preserve"> </w:t>
      </w:r>
      <w:r w:rsidR="008070CA" w:rsidRPr="005F4F52">
        <w:rPr>
          <w:rFonts w:ascii="Arial" w:hAnsi="Arial" w:cs="Arial"/>
        </w:rPr>
        <w:t>vinculado a</w:t>
      </w:r>
      <w:r w:rsidR="00AF193F" w:rsidRPr="005F4F52">
        <w:rPr>
          <w:rFonts w:ascii="Arial" w:hAnsi="Arial" w:cs="Arial"/>
        </w:rPr>
        <w:t>l Ararteko</w:t>
      </w:r>
      <w:r w:rsidR="008070CA" w:rsidRPr="005F4F52">
        <w:rPr>
          <w:rFonts w:ascii="Arial" w:hAnsi="Arial" w:cs="Arial"/>
        </w:rPr>
        <w:t xml:space="preserve"> y con la participación de los colectivos más vulnerables.</w:t>
      </w:r>
    </w:p>
    <w:p w14:paraId="3872DA95" w14:textId="1284C2BA" w:rsidR="00AF193F" w:rsidRPr="005F4F52" w:rsidRDefault="008070CA" w:rsidP="00AF193F">
      <w:pPr>
        <w:jc w:val="both"/>
        <w:rPr>
          <w:rFonts w:ascii="Arial" w:hAnsi="Arial" w:cs="Arial"/>
        </w:rPr>
      </w:pPr>
      <w:r w:rsidRPr="005F4F52">
        <w:rPr>
          <w:rFonts w:ascii="Arial" w:hAnsi="Arial" w:cs="Arial"/>
        </w:rPr>
        <w:t xml:space="preserve">A juicio de José Luis Ruiz, portavoz de AJPD en el tema, </w:t>
      </w:r>
      <w:r w:rsidRPr="005F4F52">
        <w:rPr>
          <w:rFonts w:ascii="Arial" w:hAnsi="Arial" w:cs="Arial"/>
          <w:i/>
          <w:iCs/>
        </w:rPr>
        <w:t>“se deben elaborar</w:t>
      </w:r>
      <w:r w:rsidR="00AF193F" w:rsidRPr="005F4F52">
        <w:rPr>
          <w:rFonts w:ascii="Arial" w:hAnsi="Arial" w:cs="Arial"/>
          <w:i/>
          <w:iCs/>
        </w:rPr>
        <w:t xml:space="preserve"> planes de acción específicos contra la brecha digital en las distintas administraciones</w:t>
      </w:r>
      <w:r w:rsidR="00030E5C" w:rsidRPr="005F4F52">
        <w:rPr>
          <w:rFonts w:ascii="Arial" w:hAnsi="Arial" w:cs="Arial"/>
          <w:i/>
          <w:iCs/>
        </w:rPr>
        <w:t xml:space="preserve"> y </w:t>
      </w:r>
      <w:r w:rsidRPr="005F4F52">
        <w:rPr>
          <w:rFonts w:ascii="Arial" w:hAnsi="Arial" w:cs="Arial"/>
          <w:i/>
          <w:iCs/>
        </w:rPr>
        <w:t xml:space="preserve">crear </w:t>
      </w:r>
      <w:r w:rsidR="00AF193F" w:rsidRPr="005F4F52">
        <w:rPr>
          <w:rFonts w:ascii="Arial" w:hAnsi="Arial" w:cs="Arial"/>
          <w:i/>
          <w:iCs/>
        </w:rPr>
        <w:t xml:space="preserve">una Red permanente </w:t>
      </w:r>
      <w:r w:rsidRPr="005F4F52">
        <w:rPr>
          <w:rFonts w:ascii="Arial" w:hAnsi="Arial" w:cs="Arial"/>
          <w:i/>
          <w:iCs/>
        </w:rPr>
        <w:t>de espacios con funcionariado cualificado, de</w:t>
      </w:r>
      <w:r w:rsidR="00AF193F" w:rsidRPr="005F4F52">
        <w:rPr>
          <w:rFonts w:ascii="Arial" w:hAnsi="Arial" w:cs="Arial"/>
          <w:i/>
          <w:iCs/>
        </w:rPr>
        <w:t xml:space="preserve"> apoyo, asesoría y consulta para facilitar la relación </w:t>
      </w:r>
      <w:r w:rsidRPr="005F4F52">
        <w:rPr>
          <w:rFonts w:ascii="Arial" w:hAnsi="Arial" w:cs="Arial"/>
          <w:i/>
          <w:iCs/>
        </w:rPr>
        <w:t>entre</w:t>
      </w:r>
      <w:r w:rsidR="00AF193F" w:rsidRPr="005F4F52">
        <w:rPr>
          <w:rFonts w:ascii="Arial" w:hAnsi="Arial" w:cs="Arial"/>
          <w:i/>
          <w:iCs/>
        </w:rPr>
        <w:t xml:space="preserve"> administraciones y administrados con la colaboración de los diferentes niveles de la administración</w:t>
      </w:r>
      <w:r w:rsidR="00030E5C" w:rsidRPr="005F4F52">
        <w:rPr>
          <w:rFonts w:ascii="Arial" w:hAnsi="Arial" w:cs="Arial"/>
          <w:i/>
          <w:iCs/>
        </w:rPr>
        <w:t>.</w:t>
      </w:r>
    </w:p>
    <w:p w14:paraId="293854E1" w14:textId="4BBAF357" w:rsidR="00AF193F" w:rsidRPr="005F4F52" w:rsidRDefault="00AF193F" w:rsidP="00AF193F">
      <w:pPr>
        <w:jc w:val="both"/>
        <w:rPr>
          <w:rFonts w:ascii="Arial" w:hAnsi="Arial" w:cs="Arial"/>
        </w:rPr>
      </w:pPr>
      <w:r w:rsidRPr="005F4F52">
        <w:rPr>
          <w:rFonts w:ascii="Arial" w:hAnsi="Arial" w:cs="Arial"/>
        </w:rPr>
        <w:t>Por descontado que se debe</w:t>
      </w:r>
      <w:r w:rsidR="00030E5C" w:rsidRPr="005F4F52">
        <w:rPr>
          <w:rFonts w:ascii="Arial" w:hAnsi="Arial" w:cs="Arial"/>
        </w:rPr>
        <w:t>,</w:t>
      </w:r>
      <w:r w:rsidRPr="005F4F52">
        <w:rPr>
          <w:rFonts w:ascii="Arial" w:hAnsi="Arial" w:cs="Arial"/>
        </w:rPr>
        <w:t xml:space="preserve"> </w:t>
      </w:r>
      <w:r w:rsidR="00030E5C" w:rsidRPr="005F4F52">
        <w:rPr>
          <w:rFonts w:ascii="Arial" w:hAnsi="Arial" w:cs="Arial"/>
        </w:rPr>
        <w:t>en colaboración con las asociaciones de afectados</w:t>
      </w:r>
      <w:r w:rsidR="00F25AA8" w:rsidRPr="005F4F52">
        <w:rPr>
          <w:rFonts w:ascii="Arial" w:hAnsi="Arial" w:cs="Arial"/>
        </w:rPr>
        <w:t>,</w:t>
      </w:r>
      <w:r w:rsidR="00030E5C" w:rsidRPr="005F4F52">
        <w:rPr>
          <w:rFonts w:ascii="Arial" w:hAnsi="Arial" w:cs="Arial"/>
        </w:rPr>
        <w:t xml:space="preserve"> </w:t>
      </w:r>
      <w:r w:rsidRPr="005F4F52">
        <w:rPr>
          <w:rFonts w:ascii="Arial" w:hAnsi="Arial" w:cs="Arial"/>
        </w:rPr>
        <w:t xml:space="preserve">impulsar y estimular la formación digital de las personas mayores y vulnerables </w:t>
      </w:r>
      <w:r w:rsidR="00030E5C" w:rsidRPr="005F4F52">
        <w:rPr>
          <w:rFonts w:ascii="Arial" w:hAnsi="Arial" w:cs="Arial"/>
        </w:rPr>
        <w:t>y dotar</w:t>
      </w:r>
      <w:r w:rsidR="00F25AA8" w:rsidRPr="005F4F52">
        <w:rPr>
          <w:rFonts w:ascii="Arial" w:hAnsi="Arial" w:cs="Arial"/>
        </w:rPr>
        <w:t>les</w:t>
      </w:r>
      <w:r w:rsidR="00030E5C" w:rsidRPr="005F4F52">
        <w:rPr>
          <w:rFonts w:ascii="Arial" w:hAnsi="Arial" w:cs="Arial"/>
        </w:rPr>
        <w:t xml:space="preserve"> de medios tecnológicos</w:t>
      </w:r>
      <w:r w:rsidRPr="005F4F52">
        <w:rPr>
          <w:rFonts w:ascii="Arial" w:hAnsi="Arial" w:cs="Arial"/>
        </w:rPr>
        <w:t xml:space="preserve">. </w:t>
      </w:r>
    </w:p>
    <w:p w14:paraId="3BC271F0" w14:textId="6C63AABD" w:rsidR="008070CA" w:rsidRPr="005F4F52" w:rsidRDefault="008070CA" w:rsidP="00AF193F">
      <w:pPr>
        <w:jc w:val="both"/>
        <w:rPr>
          <w:rFonts w:ascii="Arial" w:hAnsi="Arial" w:cs="Arial"/>
          <w:b/>
          <w:bCs/>
        </w:rPr>
      </w:pPr>
      <w:r w:rsidRPr="005F4F52">
        <w:rPr>
          <w:rFonts w:ascii="Arial" w:hAnsi="Arial" w:cs="Arial"/>
          <w:b/>
          <w:bCs/>
        </w:rPr>
        <w:t>La atención presencial</w:t>
      </w:r>
      <w:r w:rsidR="00F25AA8" w:rsidRPr="005F4F52">
        <w:rPr>
          <w:rFonts w:ascii="Arial" w:hAnsi="Arial" w:cs="Arial"/>
          <w:b/>
          <w:bCs/>
        </w:rPr>
        <w:t>,</w:t>
      </w:r>
      <w:r w:rsidRPr="005F4F52">
        <w:rPr>
          <w:rFonts w:ascii="Arial" w:hAnsi="Arial" w:cs="Arial"/>
          <w:b/>
          <w:bCs/>
        </w:rPr>
        <w:t xml:space="preserve"> derecho irrenunciable</w:t>
      </w:r>
    </w:p>
    <w:p w14:paraId="2E97D6C1" w14:textId="77777777" w:rsidR="005F4F52" w:rsidRPr="005F4F52" w:rsidRDefault="00AF193F" w:rsidP="005F4F52">
      <w:pPr>
        <w:jc w:val="both"/>
        <w:rPr>
          <w:rFonts w:ascii="Arial" w:hAnsi="Arial" w:cs="Arial"/>
        </w:rPr>
      </w:pPr>
      <w:r w:rsidRPr="005F4F52">
        <w:rPr>
          <w:rFonts w:ascii="Arial" w:hAnsi="Arial" w:cs="Arial"/>
        </w:rPr>
        <w:t>Pero más allá o mejor, antes, queremos dejar claro que se debe Garantizar la atención presencial en todos los servicios públicos</w:t>
      </w:r>
      <w:r w:rsidR="00F25AA8" w:rsidRPr="005F4F52">
        <w:rPr>
          <w:rFonts w:ascii="Arial" w:hAnsi="Arial" w:cs="Arial"/>
        </w:rPr>
        <w:t>, especialmente en los sanitarios</w:t>
      </w:r>
      <w:r w:rsidRPr="005F4F52">
        <w:rPr>
          <w:rFonts w:ascii="Arial" w:hAnsi="Arial" w:cs="Arial"/>
        </w:rPr>
        <w:t>. Es un derecho irrenunciable</w:t>
      </w:r>
      <w:r w:rsidR="00F25AA8" w:rsidRPr="005F4F52">
        <w:rPr>
          <w:rFonts w:ascii="Arial" w:hAnsi="Arial" w:cs="Arial"/>
        </w:rPr>
        <w:t xml:space="preserve"> y así lo establece la ley.</w:t>
      </w:r>
      <w:r w:rsidR="005F4F52" w:rsidRPr="005F4F52">
        <w:rPr>
          <w:rFonts w:ascii="Arial" w:hAnsi="Arial" w:cs="Arial"/>
        </w:rPr>
        <w:t xml:space="preserve"> </w:t>
      </w:r>
    </w:p>
    <w:p w14:paraId="38F281AF" w14:textId="77777777" w:rsidR="005F4F52" w:rsidRPr="005F4F52" w:rsidRDefault="005F4F52" w:rsidP="005F4F52">
      <w:pPr>
        <w:jc w:val="both"/>
        <w:rPr>
          <w:rFonts w:ascii="Arial" w:hAnsi="Arial" w:cs="Arial"/>
        </w:rPr>
      </w:pPr>
      <w:r w:rsidRPr="005F4F52">
        <w:rPr>
          <w:rFonts w:ascii="Arial" w:hAnsi="Arial" w:cs="Arial"/>
        </w:rPr>
        <w:t xml:space="preserve">Las administraciones vascas deben reforzar el número de personas que en la actualidad realizan atención ciudadana como propone el Ararteko y asegurar el acceso a la información pública y a la orientación adecuada para permitir un efectivo ejercicio de los derechos y disfrute de los servicios públicos. Con ventanillas de registro único en todas las oficinas y </w:t>
      </w:r>
      <w:r w:rsidRPr="005F4F52">
        <w:rPr>
          <w:rFonts w:ascii="Arial" w:hAnsi="Arial" w:cs="Arial"/>
        </w:rPr>
        <w:lastRenderedPageBreak/>
        <w:t>páginas web de las administraciones que, sin cita previa, garanticen presentación en plazo de cualquier documento o solicitud y su remisión a donde corresponda.</w:t>
      </w:r>
    </w:p>
    <w:p w14:paraId="5C676AD9" w14:textId="3CDB6023" w:rsidR="00F91964" w:rsidRPr="005F4F52" w:rsidRDefault="00F25AA8" w:rsidP="00F25AA8">
      <w:pPr>
        <w:jc w:val="both"/>
        <w:rPr>
          <w:rFonts w:ascii="Arial" w:hAnsi="Arial" w:cs="Arial"/>
        </w:rPr>
      </w:pPr>
      <w:r w:rsidRPr="005F4F52">
        <w:rPr>
          <w:rFonts w:ascii="Arial" w:hAnsi="Arial" w:cs="Arial"/>
        </w:rPr>
        <w:t xml:space="preserve">AJPD piensa que la actuación de las administraciones en esta cuestión debe basarse en </w:t>
      </w:r>
      <w:r w:rsidR="00F91964" w:rsidRPr="005F4F52">
        <w:rPr>
          <w:rFonts w:ascii="Arial" w:hAnsi="Arial" w:cs="Arial"/>
        </w:rPr>
        <w:t>las recomendaciones del Ararteko, la ley de procedimiento administrativo</w:t>
      </w:r>
      <w:r w:rsidRPr="005F4F52">
        <w:rPr>
          <w:rFonts w:ascii="Arial" w:hAnsi="Arial" w:cs="Arial"/>
        </w:rPr>
        <w:t xml:space="preserve"> común</w:t>
      </w:r>
      <w:r w:rsidR="00F91964" w:rsidRPr="005F4F52">
        <w:rPr>
          <w:rFonts w:ascii="Arial" w:hAnsi="Arial" w:cs="Arial"/>
        </w:rPr>
        <w:t xml:space="preserve"> y</w:t>
      </w:r>
      <w:r w:rsidR="005F4F52" w:rsidRPr="005F4F52">
        <w:rPr>
          <w:rFonts w:ascii="Arial" w:hAnsi="Arial" w:cs="Arial"/>
        </w:rPr>
        <w:t xml:space="preserve"> </w:t>
      </w:r>
      <w:r w:rsidR="00F91964" w:rsidRPr="005F4F52">
        <w:rPr>
          <w:rFonts w:ascii="Arial" w:hAnsi="Arial" w:cs="Arial"/>
        </w:rPr>
        <w:t>la demanda de miles de personas mayores y vulnerables expresada a través de las asociaciones que nos hemos adherido al manifiesto</w:t>
      </w:r>
      <w:r w:rsidR="005F4F52" w:rsidRPr="005F4F52">
        <w:rPr>
          <w:rFonts w:ascii="Arial" w:hAnsi="Arial" w:cs="Arial"/>
        </w:rPr>
        <w:t>.</w:t>
      </w:r>
    </w:p>
    <w:p w14:paraId="4703F243" w14:textId="47914C74" w:rsidR="005F4F52" w:rsidRDefault="005F4F52" w:rsidP="00F25AA8">
      <w:pPr>
        <w:jc w:val="both"/>
        <w:rPr>
          <w:rFonts w:ascii="Arial" w:hAnsi="Arial" w:cs="Arial"/>
        </w:rPr>
      </w:pPr>
      <w:r w:rsidRPr="005F4F52">
        <w:rPr>
          <w:rFonts w:ascii="Arial" w:hAnsi="Arial" w:cs="Arial"/>
        </w:rPr>
        <w:t>Las personas mayores no vamos a aceptar resignadamente que se nos convierta en ciudadanía de segunda por la digitalización.</w:t>
      </w:r>
    </w:p>
    <w:p w14:paraId="2C2EC998" w14:textId="3963970B" w:rsidR="004F6E2B" w:rsidRPr="005F4F52" w:rsidRDefault="004F6E2B" w:rsidP="004F6E2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Bilbao. 22.06.2021</w:t>
      </w:r>
    </w:p>
    <w:p w14:paraId="15CDCCAA" w14:textId="71DD5773" w:rsidR="004F08DA" w:rsidRDefault="005F4F52" w:rsidP="00F25A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Intervención </w:t>
      </w:r>
      <w:r w:rsidR="004F08DA">
        <w:rPr>
          <w:rFonts w:ascii="Arial" w:hAnsi="Arial" w:cs="Arial"/>
          <w:sz w:val="24"/>
          <w:szCs w:val="24"/>
        </w:rPr>
        <w:t xml:space="preserve">inicial </w:t>
      </w:r>
      <w:r>
        <w:rPr>
          <w:rFonts w:ascii="Arial" w:hAnsi="Arial" w:cs="Arial"/>
          <w:sz w:val="24"/>
          <w:szCs w:val="24"/>
        </w:rPr>
        <w:t>de Juan Mari</w:t>
      </w:r>
      <w:r w:rsidR="004F08DA">
        <w:rPr>
          <w:rFonts w:ascii="Arial" w:hAnsi="Arial" w:cs="Arial"/>
          <w:sz w:val="24"/>
          <w:szCs w:val="24"/>
        </w:rPr>
        <w:t xml:space="preserve"> León Ajuria</w:t>
      </w:r>
    </w:p>
    <w:p w14:paraId="33D40E16" w14:textId="6301C5E1" w:rsidR="005F4F52" w:rsidRDefault="005178C5" w:rsidP="00F25AA8">
      <w:pPr>
        <w:jc w:val="both"/>
        <w:rPr>
          <w:rFonts w:ascii="Arial" w:hAnsi="Arial" w:cs="Arial"/>
          <w:sz w:val="24"/>
          <w:szCs w:val="24"/>
        </w:rPr>
      </w:pPr>
      <w:hyperlink r:id="rId8" w:history="1">
        <w:r w:rsidR="004F08DA" w:rsidRPr="00F245C5">
          <w:rPr>
            <w:rStyle w:val="Hipervnculo"/>
            <w:rFonts w:ascii="Arial" w:hAnsi="Arial" w:cs="Arial"/>
            <w:sz w:val="24"/>
            <w:szCs w:val="24"/>
          </w:rPr>
          <w:t>http://www.legebiltzarra.eus/portal/web/eusko-legebiltzarra/videos/-/reproducir/vid?streamlegealdia=12&amp;streamorganoa=01&amp;streamdata=20210621&amp;streamdbstart=2021-06-21T10:52:27.6&amp;streamdbend=2021-06-21T11:06:41.8</w:t>
        </w:r>
      </w:hyperlink>
      <w:r w:rsidR="005F4F52">
        <w:rPr>
          <w:rFonts w:ascii="Arial" w:hAnsi="Arial" w:cs="Arial"/>
          <w:sz w:val="24"/>
          <w:szCs w:val="24"/>
        </w:rPr>
        <w:t xml:space="preserve"> </w:t>
      </w:r>
    </w:p>
    <w:p w14:paraId="19E6402A" w14:textId="6C526C67" w:rsidR="005F4F52" w:rsidRDefault="004F08DA" w:rsidP="00F25A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Interv</w:t>
      </w:r>
      <w:r w:rsidR="004F6E2B">
        <w:rPr>
          <w:rFonts w:ascii="Arial" w:hAnsi="Arial" w:cs="Arial"/>
          <w:sz w:val="24"/>
          <w:szCs w:val="24"/>
        </w:rPr>
        <w:t>ención inicial de José Luis Ruiz</w:t>
      </w:r>
    </w:p>
    <w:p w14:paraId="33CCFE2B" w14:textId="1E32469D" w:rsidR="004F6E2B" w:rsidRDefault="005178C5" w:rsidP="00F25AA8">
      <w:pPr>
        <w:jc w:val="both"/>
        <w:rPr>
          <w:rFonts w:ascii="Arial" w:hAnsi="Arial" w:cs="Arial"/>
          <w:sz w:val="24"/>
          <w:szCs w:val="24"/>
        </w:rPr>
      </w:pPr>
      <w:hyperlink r:id="rId9" w:history="1">
        <w:r w:rsidR="004F08DA" w:rsidRPr="00F245C5">
          <w:rPr>
            <w:rStyle w:val="Hipervnculo"/>
            <w:rFonts w:ascii="Arial" w:hAnsi="Arial" w:cs="Arial"/>
            <w:sz w:val="24"/>
            <w:szCs w:val="24"/>
          </w:rPr>
          <w:t>http://www.legebiltzarra.eus/portal/web/eusko-legebiltzarra/videos/-/reproducir/vid?streamlegealdia=12&amp;streamorganoa=01&amp;streamdata=20210621&amp;streamdbstart=2021-06-21T11:06:41.8&amp;streamdbend=2021-06-21T11:15:59.8</w:t>
        </w:r>
      </w:hyperlink>
      <w:r w:rsidR="004F6E2B">
        <w:rPr>
          <w:rFonts w:ascii="Arial" w:hAnsi="Arial" w:cs="Arial"/>
          <w:sz w:val="24"/>
          <w:szCs w:val="24"/>
        </w:rPr>
        <w:t xml:space="preserve"> </w:t>
      </w:r>
    </w:p>
    <w:p w14:paraId="3BE61EE5" w14:textId="77777777" w:rsidR="005D3E38" w:rsidRDefault="005D3E38" w:rsidP="00F25A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 la sesión</w:t>
      </w:r>
    </w:p>
    <w:p w14:paraId="250AC18F" w14:textId="0F28734A" w:rsidR="004F6E2B" w:rsidRDefault="005178C5" w:rsidP="00F25AA8">
      <w:pPr>
        <w:jc w:val="both"/>
        <w:rPr>
          <w:rFonts w:ascii="Arial" w:hAnsi="Arial" w:cs="Arial"/>
          <w:sz w:val="24"/>
          <w:szCs w:val="24"/>
        </w:rPr>
      </w:pPr>
      <w:hyperlink r:id="rId10" w:history="1">
        <w:r w:rsidR="005D3E38" w:rsidRPr="00F245C5">
          <w:rPr>
            <w:rStyle w:val="Hipervnculo"/>
            <w:rFonts w:ascii="Arial" w:hAnsi="Arial" w:cs="Arial"/>
            <w:sz w:val="24"/>
            <w:szCs w:val="24"/>
          </w:rPr>
          <w:t>http://www.legebiltzarra.eus/ords/f?p=120:10:8429837000680::NO:RP,RIR:P10_ID,P10_TEXT_SHOW,P10_EXPAND:195419,N,N</w:t>
        </w:r>
      </w:hyperlink>
    </w:p>
    <w:p w14:paraId="1A6DB6D4" w14:textId="77777777" w:rsidR="004F6E2B" w:rsidRPr="00F25AA8" w:rsidRDefault="004F6E2B" w:rsidP="00F25AA8">
      <w:pPr>
        <w:jc w:val="both"/>
        <w:rPr>
          <w:rFonts w:ascii="Arial" w:hAnsi="Arial" w:cs="Arial"/>
          <w:sz w:val="24"/>
          <w:szCs w:val="24"/>
        </w:rPr>
      </w:pPr>
    </w:p>
    <w:sectPr w:rsidR="004F6E2B" w:rsidRPr="00F25AA8" w:rsidSect="003F7600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F102E" w14:textId="77777777" w:rsidR="005178C5" w:rsidRDefault="005178C5" w:rsidP="00A2216F">
      <w:pPr>
        <w:spacing w:after="0"/>
      </w:pPr>
      <w:r>
        <w:separator/>
      </w:r>
    </w:p>
  </w:endnote>
  <w:endnote w:type="continuationSeparator" w:id="0">
    <w:p w14:paraId="6D640FCD" w14:textId="77777777" w:rsidR="005178C5" w:rsidRDefault="005178C5" w:rsidP="00A221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588723"/>
      <w:docPartObj>
        <w:docPartGallery w:val="Page Numbers (Bottom of Page)"/>
        <w:docPartUnique/>
      </w:docPartObj>
    </w:sdtPr>
    <w:sdtEndPr/>
    <w:sdtContent>
      <w:p w14:paraId="60F9827C" w14:textId="77503850" w:rsidR="00A2216F" w:rsidRDefault="00A2216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546C71" w14:textId="77777777" w:rsidR="00A2216F" w:rsidRDefault="00A221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D6970" w14:textId="77777777" w:rsidR="005178C5" w:rsidRDefault="005178C5" w:rsidP="00A2216F">
      <w:pPr>
        <w:spacing w:after="0"/>
      </w:pPr>
      <w:r>
        <w:separator/>
      </w:r>
    </w:p>
  </w:footnote>
  <w:footnote w:type="continuationSeparator" w:id="0">
    <w:p w14:paraId="5DB1A6A5" w14:textId="77777777" w:rsidR="005178C5" w:rsidRDefault="005178C5" w:rsidP="00A221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3F2D"/>
    <w:multiLevelType w:val="hybridMultilevel"/>
    <w:tmpl w:val="E362D350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4362B"/>
    <w:multiLevelType w:val="hybridMultilevel"/>
    <w:tmpl w:val="BD48EF26"/>
    <w:lvl w:ilvl="0" w:tplc="74D2182E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3272F"/>
    <w:multiLevelType w:val="hybridMultilevel"/>
    <w:tmpl w:val="25D0062E"/>
    <w:lvl w:ilvl="0" w:tplc="74D2182E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F512C"/>
    <w:multiLevelType w:val="hybridMultilevel"/>
    <w:tmpl w:val="975AD6A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4900E3"/>
    <w:multiLevelType w:val="hybridMultilevel"/>
    <w:tmpl w:val="4308E7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21"/>
    <w:rsid w:val="00000E21"/>
    <w:rsid w:val="00006DE7"/>
    <w:rsid w:val="00030E5C"/>
    <w:rsid w:val="000D2A29"/>
    <w:rsid w:val="001F4B75"/>
    <w:rsid w:val="001F6C31"/>
    <w:rsid w:val="0021253F"/>
    <w:rsid w:val="0021536F"/>
    <w:rsid w:val="00264AE8"/>
    <w:rsid w:val="0033340C"/>
    <w:rsid w:val="003F7600"/>
    <w:rsid w:val="00412EC8"/>
    <w:rsid w:val="004F08DA"/>
    <w:rsid w:val="004F6E2B"/>
    <w:rsid w:val="005178C5"/>
    <w:rsid w:val="00585429"/>
    <w:rsid w:val="005D3E38"/>
    <w:rsid w:val="005E08E9"/>
    <w:rsid w:val="005E6D83"/>
    <w:rsid w:val="005F4F52"/>
    <w:rsid w:val="006166F4"/>
    <w:rsid w:val="006B7669"/>
    <w:rsid w:val="008070CA"/>
    <w:rsid w:val="008949F1"/>
    <w:rsid w:val="008F1190"/>
    <w:rsid w:val="0092397A"/>
    <w:rsid w:val="00940F83"/>
    <w:rsid w:val="0095059C"/>
    <w:rsid w:val="009A3386"/>
    <w:rsid w:val="009B7328"/>
    <w:rsid w:val="009C6675"/>
    <w:rsid w:val="00A2216F"/>
    <w:rsid w:val="00AA5C01"/>
    <w:rsid w:val="00AD2C81"/>
    <w:rsid w:val="00AF193F"/>
    <w:rsid w:val="00B12A40"/>
    <w:rsid w:val="00B60BBF"/>
    <w:rsid w:val="00D26AE1"/>
    <w:rsid w:val="00DC02F5"/>
    <w:rsid w:val="00DC0F64"/>
    <w:rsid w:val="00E35C5F"/>
    <w:rsid w:val="00F25AA8"/>
    <w:rsid w:val="00F55EDB"/>
    <w:rsid w:val="00F91964"/>
    <w:rsid w:val="00FC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2D7E"/>
  <w15:chartTrackingRefBased/>
  <w15:docId w15:val="{2E79D016-0159-4992-89A9-A4F80711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216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2216F"/>
  </w:style>
  <w:style w:type="paragraph" w:styleId="Piedepgina">
    <w:name w:val="footer"/>
    <w:basedOn w:val="Normal"/>
    <w:link w:val="PiedepginaCar"/>
    <w:uiPriority w:val="99"/>
    <w:unhideWhenUsed/>
    <w:rsid w:val="00A2216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216F"/>
  </w:style>
  <w:style w:type="paragraph" w:styleId="Prrafodelista">
    <w:name w:val="List Paragraph"/>
    <w:basedOn w:val="Normal"/>
    <w:uiPriority w:val="34"/>
    <w:qFormat/>
    <w:rsid w:val="0021253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F4F5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F4F5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F4F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ebiltzarra.eus/portal/web/eusko-legebiltzarra/videos/-/reproducir/vid?streamlegealdia=12&amp;streamorganoa=01&amp;streamdata=20210621&amp;streamdbstart=2021-06-21T10:52:27.6&amp;streamdbend=2021-06-21T11:06:41.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egebiltzarra.eus/ords/f?p=120:10:8429837000680::NO:RP,RIR:P10_ID,P10_TEXT_SHOW,P10_EXPAND:195419,N,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gebiltzarra.eus/portal/web/eusko-legebiltzarra/videos/-/reproducir/vid?streamlegealdia=12&amp;streamorganoa=01&amp;streamdata=20210621&amp;streamdbstart=2021-06-21T11:06:41.8&amp;streamdbend=2021-06-21T11:15:59.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819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 Ruiz</dc:creator>
  <cp:keywords/>
  <dc:description/>
  <cp:lastModifiedBy>JL Ruiz</cp:lastModifiedBy>
  <cp:revision>2</cp:revision>
  <cp:lastPrinted>2021-06-22T17:23:00Z</cp:lastPrinted>
  <dcterms:created xsi:type="dcterms:W3CDTF">2021-06-22T19:59:00Z</dcterms:created>
  <dcterms:modified xsi:type="dcterms:W3CDTF">2021-06-22T19:59:00Z</dcterms:modified>
</cp:coreProperties>
</file>